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51F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November 26, 2012</w:t>
      </w:r>
    </w:p>
    <w:p w:rsidR="003A3426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  <w:t>VIA ELECTRONIC MAIL</w:t>
      </w:r>
    </w:p>
    <w:p w:rsidR="003A3426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Honorable Mark Wagoner</w:t>
      </w:r>
    </w:p>
    <w:p w:rsidR="003A3426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Chairman</w:t>
      </w:r>
    </w:p>
    <w:p w:rsidR="003A3426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Senate Judiciary Committee</w:t>
      </w:r>
    </w:p>
    <w:p w:rsidR="003A3426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Statehouse</w:t>
      </w:r>
    </w:p>
    <w:p w:rsidR="003A3426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Columbus, Ohio 43215</w:t>
      </w:r>
    </w:p>
    <w:p w:rsidR="003A3426" w:rsidRDefault="003A3426">
      <w:pPr>
        <w:rPr>
          <w:rFonts w:ascii="Times New Roman" w:hAnsi="Times New Roman" w:cs="Times New Roman"/>
        </w:rPr>
      </w:pPr>
    </w:p>
    <w:p w:rsidR="003A3426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RE: Amendment, self-storage public notices, HB 247</w:t>
      </w:r>
    </w:p>
    <w:p w:rsidR="003A3426" w:rsidRDefault="003A3426">
      <w:pPr>
        <w:rPr>
          <w:rFonts w:ascii="Times New Roman" w:hAnsi="Times New Roman" w:cs="Times New Roman"/>
        </w:rPr>
      </w:pPr>
    </w:p>
    <w:p w:rsidR="003A3426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Dear Chairman Wagoner:</w:t>
      </w:r>
    </w:p>
    <w:p w:rsidR="003A3426" w:rsidRDefault="003A3426">
      <w:pPr>
        <w:rPr>
          <w:rFonts w:ascii="Times New Roman" w:hAnsi="Times New Roman" w:cs="Times New Roman"/>
        </w:rPr>
      </w:pPr>
    </w:p>
    <w:p w:rsidR="003A3426" w:rsidRDefault="003A34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Attached you will find a copy of </w:t>
      </w:r>
      <w:r w:rsidR="00F41206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testimony that I plan to deliver on HB 247 during tomorrow’s hearing.  </w:t>
      </w:r>
    </w:p>
    <w:p w:rsidR="00EC5E19" w:rsidRDefault="00EC5E19">
      <w:pPr>
        <w:rPr>
          <w:rFonts w:ascii="Times New Roman" w:hAnsi="Times New Roman" w:cs="Times New Roman"/>
        </w:rPr>
      </w:pPr>
    </w:p>
    <w:p w:rsidR="00F41206" w:rsidRDefault="00EC5E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believe that the Senate should not </w:t>
      </w:r>
      <w:r w:rsidR="003A3426">
        <w:rPr>
          <w:rFonts w:ascii="Times New Roman" w:hAnsi="Times New Roman" w:cs="Times New Roman"/>
        </w:rPr>
        <w:t xml:space="preserve">replace a well-established and effective public notice requirement with a provision that says, in essence, that the public has been informed as long as three bidders show up to the auction. </w:t>
      </w:r>
      <w:r w:rsidR="00F41206">
        <w:rPr>
          <w:rFonts w:ascii="Times New Roman" w:hAnsi="Times New Roman" w:cs="Times New Roman"/>
        </w:rPr>
        <w:t xml:space="preserve">This would be </w:t>
      </w:r>
      <w:r>
        <w:rPr>
          <w:rFonts w:ascii="Times New Roman" w:hAnsi="Times New Roman" w:cs="Times New Roman"/>
        </w:rPr>
        <w:t>bad</w:t>
      </w:r>
      <w:r w:rsidR="00F41206">
        <w:rPr>
          <w:rFonts w:ascii="Times New Roman" w:hAnsi="Times New Roman" w:cs="Times New Roman"/>
        </w:rPr>
        <w:t xml:space="preserve"> precedent at odds with the purpose of public notices</w:t>
      </w:r>
      <w:r>
        <w:rPr>
          <w:rFonts w:ascii="Times New Roman" w:hAnsi="Times New Roman" w:cs="Times New Roman"/>
        </w:rPr>
        <w:t xml:space="preserve"> as well as the recent reforms to public notice laws</w:t>
      </w:r>
      <w:r w:rsidR="00F41206">
        <w:rPr>
          <w:rFonts w:ascii="Times New Roman" w:hAnsi="Times New Roman" w:cs="Times New Roman"/>
        </w:rPr>
        <w:t xml:space="preserve">. </w:t>
      </w:r>
    </w:p>
    <w:p w:rsidR="00EC5E19" w:rsidRDefault="00EC5E19">
      <w:pPr>
        <w:rPr>
          <w:rFonts w:ascii="Times New Roman" w:hAnsi="Times New Roman" w:cs="Times New Roman"/>
        </w:rPr>
      </w:pPr>
      <w:bookmarkStart w:id="0" w:name="_GoBack"/>
      <w:bookmarkEnd w:id="0"/>
    </w:p>
    <w:p w:rsidR="00F41206" w:rsidRDefault="00F4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ONA is in full support of the amendment offered to you by the Ohio Legal Dailies Coalition in their letter to you on this date and urges its adoption.</w:t>
      </w:r>
    </w:p>
    <w:p w:rsidR="00F41206" w:rsidRDefault="00F41206">
      <w:pPr>
        <w:rPr>
          <w:rFonts w:ascii="Times New Roman" w:hAnsi="Times New Roman" w:cs="Times New Roman"/>
        </w:rPr>
      </w:pPr>
    </w:p>
    <w:p w:rsidR="00F41206" w:rsidRDefault="00F4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Thank you in advance for your interest.</w:t>
      </w:r>
    </w:p>
    <w:p w:rsidR="00F41206" w:rsidRDefault="00F41206">
      <w:pPr>
        <w:rPr>
          <w:rFonts w:ascii="Times New Roman" w:hAnsi="Times New Roman" w:cs="Times New Roman"/>
        </w:rPr>
      </w:pPr>
    </w:p>
    <w:p w:rsidR="00F41206" w:rsidRDefault="00F4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Sincerely,</w:t>
      </w:r>
    </w:p>
    <w:p w:rsidR="00F41206" w:rsidRDefault="00F41206">
      <w:pPr>
        <w:rPr>
          <w:rFonts w:ascii="Times New Roman" w:hAnsi="Times New Roman" w:cs="Times New Roman"/>
        </w:rPr>
      </w:pPr>
    </w:p>
    <w:p w:rsidR="00F41206" w:rsidRDefault="00F4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1771650" cy="451771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tzeldennisr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451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206" w:rsidRDefault="00F41206">
      <w:pPr>
        <w:rPr>
          <w:rFonts w:ascii="Times New Roman" w:hAnsi="Times New Roman" w:cs="Times New Roman"/>
        </w:rPr>
      </w:pPr>
    </w:p>
    <w:p w:rsidR="00F41206" w:rsidRDefault="00F4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Dennis R. Hetzel</w:t>
      </w:r>
    </w:p>
    <w:p w:rsidR="00F41206" w:rsidRDefault="00F4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Executive Director</w:t>
      </w:r>
    </w:p>
    <w:p w:rsidR="00F41206" w:rsidRDefault="00F41206">
      <w:pPr>
        <w:rPr>
          <w:rFonts w:ascii="Times New Roman" w:hAnsi="Times New Roman" w:cs="Times New Roman"/>
        </w:rPr>
      </w:pPr>
    </w:p>
    <w:p w:rsidR="00F41206" w:rsidRDefault="00F4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Cc:  Sen. Larry Obhof</w:t>
      </w:r>
    </w:p>
    <w:p w:rsidR="00F41206" w:rsidRDefault="00F4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Timothy Bechtold, Esq.</w:t>
      </w:r>
    </w:p>
    <w:p w:rsidR="00F41206" w:rsidRDefault="00F412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David E. Dix, president, ONA Board of Trustees</w:t>
      </w:r>
    </w:p>
    <w:sectPr w:rsidR="00F41206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D64" w:rsidRDefault="00F50D64" w:rsidP="005901F6">
      <w:r>
        <w:separator/>
      </w:r>
    </w:p>
  </w:endnote>
  <w:endnote w:type="continuationSeparator" w:id="0">
    <w:p w:rsidR="00F50D64" w:rsidRDefault="00F50D64" w:rsidP="00590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22D9" w:rsidRPr="00C322D9" w:rsidRDefault="005901F6" w:rsidP="005901F6">
    <w:pPr>
      <w:pStyle w:val="Footer"/>
      <w:jc w:val="center"/>
      <w:rPr>
        <w:rFonts w:asciiTheme="majorHAnsi" w:hAnsiTheme="majorHAnsi"/>
        <w:smallCaps/>
        <w:color w:val="002060"/>
      </w:rPr>
    </w:pPr>
    <w:r>
      <w:rPr>
        <w:rFonts w:asciiTheme="majorHAnsi" w:hAnsiTheme="majorHAnsi"/>
        <w:smallCaps/>
        <w:color w:val="002060"/>
      </w:rPr>
      <w:t>__________________________________________________________________________________________________________________</w:t>
    </w:r>
    <w:r w:rsidR="009D3B6D">
      <w:rPr>
        <w:rFonts w:asciiTheme="majorHAnsi" w:hAnsiTheme="majorHAnsi"/>
        <w:smallCaps/>
        <w:color w:val="002060"/>
        <w:sz w:val="20"/>
        <w:szCs w:val="20"/>
      </w:rPr>
      <w:t>phone: 614.486.6677 | f</w:t>
    </w:r>
    <w:r w:rsidRPr="009D3B6D">
      <w:rPr>
        <w:rFonts w:asciiTheme="majorHAnsi" w:hAnsiTheme="majorHAnsi"/>
        <w:smallCaps/>
        <w:color w:val="002060"/>
        <w:sz w:val="20"/>
        <w:szCs w:val="20"/>
      </w:rPr>
      <w:t xml:space="preserve">ax: 614.486.4940 | </w:t>
    </w:r>
    <w:r w:rsidR="009D3B6D">
      <w:rPr>
        <w:rFonts w:asciiTheme="majorHAnsi" w:hAnsiTheme="majorHAnsi"/>
        <w:smallCaps/>
        <w:color w:val="002060"/>
        <w:sz w:val="20"/>
        <w:szCs w:val="20"/>
      </w:rPr>
      <w:t>c</w:t>
    </w:r>
    <w:r w:rsidR="00C322D9" w:rsidRPr="009D3B6D">
      <w:rPr>
        <w:rFonts w:asciiTheme="majorHAnsi" w:hAnsiTheme="majorHAnsi"/>
        <w:smallCaps/>
        <w:color w:val="002060"/>
        <w:sz w:val="20"/>
        <w:szCs w:val="20"/>
      </w:rPr>
      <w:t xml:space="preserve">ell: 614.940.5067 </w:t>
    </w:r>
    <w:r w:rsidR="009D3B6D">
      <w:rPr>
        <w:rFonts w:asciiTheme="majorHAnsi" w:hAnsiTheme="majorHAnsi"/>
        <w:smallCaps/>
        <w:color w:val="002060"/>
        <w:sz w:val="20"/>
        <w:szCs w:val="20"/>
      </w:rPr>
      <w:t>| dhetzel@ohionews.org</w:t>
    </w:r>
  </w:p>
  <w:p w:rsidR="005901F6" w:rsidRPr="009D3B6D" w:rsidRDefault="00F50D64" w:rsidP="009D3B6D">
    <w:pPr>
      <w:pStyle w:val="Footer"/>
      <w:jc w:val="center"/>
      <w:rPr>
        <w:rFonts w:asciiTheme="majorHAnsi" w:hAnsiTheme="majorHAnsi"/>
        <w:color w:val="002060"/>
        <w:sz w:val="20"/>
        <w:szCs w:val="20"/>
      </w:rPr>
    </w:pPr>
    <w:hyperlink r:id="rId1" w:history="1">
      <w:r w:rsidR="005901F6" w:rsidRPr="009D3B6D">
        <w:rPr>
          <w:rStyle w:val="Hyperlink"/>
          <w:rFonts w:asciiTheme="majorHAnsi" w:hAnsiTheme="majorHAnsi"/>
          <w:color w:val="002060"/>
          <w:sz w:val="20"/>
          <w:szCs w:val="20"/>
          <w:u w:val="none"/>
        </w:rPr>
        <w:t>www.ohionews.org</w:t>
      </w:r>
    </w:hyperlink>
    <w:r w:rsidR="005901F6" w:rsidRPr="009D3B6D">
      <w:rPr>
        <w:rFonts w:asciiTheme="majorHAnsi" w:hAnsiTheme="majorHAnsi"/>
        <w:color w:val="002060"/>
        <w:sz w:val="20"/>
        <w:szCs w:val="20"/>
      </w:rPr>
      <w:t xml:space="preserve"> | </w:t>
    </w:r>
    <w:hyperlink r:id="rId2" w:history="1">
      <w:r w:rsidR="005901F6" w:rsidRPr="009D3B6D">
        <w:rPr>
          <w:rStyle w:val="Hyperlink"/>
          <w:rFonts w:asciiTheme="majorHAnsi" w:hAnsiTheme="majorHAnsi"/>
          <w:color w:val="002060"/>
          <w:sz w:val="20"/>
          <w:szCs w:val="20"/>
          <w:u w:val="none"/>
        </w:rPr>
        <w:t>www.adohio.net</w:t>
      </w:r>
    </w:hyperlink>
  </w:p>
  <w:p w:rsidR="005901F6" w:rsidRPr="00C322D9" w:rsidRDefault="005901F6">
    <w:pPr>
      <w:pStyle w:val="Footer"/>
      <w:rPr>
        <w:rFonts w:asciiTheme="majorHAnsi" w:hAnsiTheme="majorHAnsi"/>
        <w:i/>
        <w:smallCaps/>
        <w:color w:val="00206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D64" w:rsidRDefault="00F50D64" w:rsidP="005901F6">
      <w:r>
        <w:separator/>
      </w:r>
    </w:p>
  </w:footnote>
  <w:footnote w:type="continuationSeparator" w:id="0">
    <w:p w:rsidR="00F50D64" w:rsidRDefault="00F50D64" w:rsidP="005901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1F6" w:rsidRDefault="005901F6" w:rsidP="005901F6">
    <w:pPr>
      <w:pStyle w:val="Header"/>
      <w:jc w:val="center"/>
    </w:pPr>
    <w:r>
      <w:rPr>
        <w:noProof/>
      </w:rPr>
      <w:drawing>
        <wp:inline distT="0" distB="0" distL="0" distR="0" wp14:anchorId="6491243E" wp14:editId="2F28396A">
          <wp:extent cx="771525" cy="8247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a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705" cy="8249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901F6" w:rsidRDefault="005901F6" w:rsidP="005901F6">
    <w:pPr>
      <w:pStyle w:val="Header"/>
      <w:jc w:val="center"/>
      <w:rPr>
        <w:rFonts w:ascii="Cambria" w:hAnsi="Cambria"/>
        <w:smallCaps/>
        <w:color w:val="002060"/>
      </w:rPr>
    </w:pPr>
    <w:r w:rsidRPr="005901F6">
      <w:rPr>
        <w:rFonts w:ascii="Cambria" w:hAnsi="Cambria"/>
        <w:smallCaps/>
        <w:color w:val="002060"/>
      </w:rPr>
      <w:t>Ohio Newspaper Association | 1335 Dublin Road</w:t>
    </w:r>
    <w:r w:rsidR="00C322D9">
      <w:rPr>
        <w:rFonts w:ascii="Cambria" w:hAnsi="Cambria"/>
        <w:smallCaps/>
        <w:color w:val="002060"/>
      </w:rPr>
      <w:t>,</w:t>
    </w:r>
    <w:r w:rsidRPr="005901F6">
      <w:rPr>
        <w:rFonts w:ascii="Cambria" w:hAnsi="Cambria"/>
        <w:smallCaps/>
        <w:color w:val="002060"/>
      </w:rPr>
      <w:t xml:space="preserve"> Suite 216-B | Columbus OH 43215</w:t>
    </w:r>
  </w:p>
  <w:p w:rsidR="00C322D9" w:rsidRPr="00F70D82" w:rsidRDefault="00C322D9" w:rsidP="00C322D9">
    <w:pPr>
      <w:pStyle w:val="Header"/>
      <w:jc w:val="center"/>
      <w:rPr>
        <w:rFonts w:ascii="Cambria" w:hAnsi="Cambria"/>
        <w:smallCaps/>
        <w:sz w:val="18"/>
        <w:szCs w:val="18"/>
      </w:rPr>
    </w:pPr>
    <w:r w:rsidRPr="00F70D82">
      <w:rPr>
        <w:rFonts w:ascii="Cambria" w:hAnsi="Cambria"/>
        <w:smallCaps/>
        <w:color w:val="002060"/>
        <w:sz w:val="18"/>
        <w:szCs w:val="18"/>
      </w:rPr>
      <w:t>Dennis R. Hetzel, Executive Director</w:t>
    </w:r>
  </w:p>
  <w:p w:rsidR="005901F6" w:rsidRPr="00F70D82" w:rsidRDefault="005901F6">
    <w:pPr>
      <w:pStyle w:val="Header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B6D"/>
    <w:rsid w:val="001C7EBE"/>
    <w:rsid w:val="003A3426"/>
    <w:rsid w:val="00437FD3"/>
    <w:rsid w:val="005901F6"/>
    <w:rsid w:val="005F6160"/>
    <w:rsid w:val="00707D86"/>
    <w:rsid w:val="009D3B6D"/>
    <w:rsid w:val="00C322D9"/>
    <w:rsid w:val="00C6505C"/>
    <w:rsid w:val="00C9133C"/>
    <w:rsid w:val="00DA051F"/>
    <w:rsid w:val="00EC5E19"/>
    <w:rsid w:val="00F117B1"/>
    <w:rsid w:val="00F41206"/>
    <w:rsid w:val="00F50D64"/>
    <w:rsid w:val="00F7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F6"/>
  </w:style>
  <w:style w:type="paragraph" w:styleId="Footer">
    <w:name w:val="footer"/>
    <w:basedOn w:val="Normal"/>
    <w:link w:val="FooterChar"/>
    <w:uiPriority w:val="99"/>
    <w:unhideWhenUsed/>
    <w:rsid w:val="00590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F6"/>
  </w:style>
  <w:style w:type="paragraph" w:styleId="BalloonText">
    <w:name w:val="Balloon Text"/>
    <w:basedOn w:val="Normal"/>
    <w:link w:val="BalloonTextChar"/>
    <w:uiPriority w:val="99"/>
    <w:semiHidden/>
    <w:unhideWhenUsed/>
    <w:rsid w:val="00590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01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01F6"/>
  </w:style>
  <w:style w:type="paragraph" w:styleId="Footer">
    <w:name w:val="footer"/>
    <w:basedOn w:val="Normal"/>
    <w:link w:val="FooterChar"/>
    <w:uiPriority w:val="99"/>
    <w:unhideWhenUsed/>
    <w:rsid w:val="005901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01F6"/>
  </w:style>
  <w:style w:type="paragraph" w:styleId="BalloonText">
    <w:name w:val="Balloon Text"/>
    <w:basedOn w:val="Normal"/>
    <w:link w:val="BalloonTextChar"/>
    <w:uiPriority w:val="99"/>
    <w:semiHidden/>
    <w:unhideWhenUsed/>
    <w:rsid w:val="005901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1F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90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dohio.net" TargetMode="External"/><Relationship Id="rId1" Type="http://schemas.openxmlformats.org/officeDocument/2006/relationships/hyperlink" Target="http://www.ohionew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hetzel\Desktop\ONA%20Letterhead%20template%20D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9B8B-A05B-4512-BA60-155A0D554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ONA Letterhead template DH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 Hetzel</dc:creator>
  <cp:lastModifiedBy>Dennis Hetzel</cp:lastModifiedBy>
  <cp:revision>3</cp:revision>
  <cp:lastPrinted>2012-11-26T21:10:00Z</cp:lastPrinted>
  <dcterms:created xsi:type="dcterms:W3CDTF">2012-11-26T21:10:00Z</dcterms:created>
  <dcterms:modified xsi:type="dcterms:W3CDTF">2012-11-26T22:41:00Z</dcterms:modified>
</cp:coreProperties>
</file>